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rPr>
          <w:rFonts w:eastAsia="Times New Roman" w:cstheme="minorHAnsi"/>
          <w:sz w:val="24"/>
          <w:szCs w:val="24"/>
          <w:lang w:eastAsia="fr-FR"/>
        </w:rPr>
      </w:pPr>
      <w:r>
        <w:rPr>
          <w:rFonts w:eastAsia="Times New Roman" w:cstheme="minorHAnsi"/>
          <w:b/>
          <w:bCs/>
          <w:color w:val="000000"/>
          <w:sz w:val="24"/>
          <w:szCs w:val="24"/>
          <w:u w:val="single"/>
          <w:lang w:eastAsia="fr-FR"/>
        </w:rPr>
        <w:t xml:space="preserve">De</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Nom :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Prénom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Raison sociale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Contact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A </w:t>
      </w:r>
      <w:r>
        <w:rPr>
          <w:rFonts w:eastAsia="Times New Roman" w:cstheme="minorHAnsi"/>
          <w:color w:val="000000"/>
          <w:sz w:val="24"/>
          <w:szCs w:val="24"/>
          <w:shd w:val="clear" w:fill="FFFF00" w:color="auto"/>
          <w:lang w:eastAsia="fr-FR"/>
        </w:rPr>
        <w:t xml:space="preserve">XXX</w:t>
      </w:r>
      <w:r>
        <w:rPr>
          <w:rFonts w:eastAsia="Times New Roman" w:cstheme="minorHAnsi"/>
          <w:color w:val="000000"/>
          <w:sz w:val="24"/>
          <w:szCs w:val="24"/>
          <w:lang w:eastAsia="fr-FR"/>
        </w:rPr>
        <w:t xml:space="preserve">, le </w:t>
      </w:r>
      <w:r>
        <w:rPr>
          <w:rFonts w:eastAsia="Times New Roman" w:cstheme="minorHAnsi"/>
          <w:color w:val="000000"/>
          <w:sz w:val="24"/>
          <w:szCs w:val="24"/>
          <w:shd w:val="clear" w:fill="FFFF00" w:color="auto"/>
          <w:lang w:eastAsia="fr-FR"/>
        </w:rPr>
        <w:t xml:space="preserve">XXX</w:t>
      </w:r>
      <w:r>
        <w:rPr>
          <w:rFonts w:cstheme="minorHAnsi"/>
        </w:rPr>
      </w:r>
    </w:p>
    <w:p>
      <w:pPr>
        <w:ind w:left="700" w:firstLine="700"/>
        <w:jc w:val="right"/>
        <w:spacing w:after="0"/>
        <w:rPr>
          <w:rFonts w:eastAsia="Times New Roman" w:cstheme="minorHAnsi"/>
          <w:sz w:val="24"/>
          <w:szCs w:val="24"/>
          <w:lang w:eastAsia="fr-FR"/>
        </w:rPr>
      </w:pPr>
      <w:r>
        <w:rPr>
          <w:rFonts w:eastAsia="Times New Roman" w:cstheme="minorHAnsi"/>
          <w:b/>
          <w:bCs/>
          <w:color w:val="000000"/>
          <w:sz w:val="24"/>
          <w:szCs w:val="24"/>
          <w:u w:val="single"/>
          <w:lang w:eastAsia="fr-FR"/>
        </w:rPr>
        <w:t xml:space="preserve">Destinataire</w:t>
      </w:r>
      <w:r>
        <w:rPr>
          <w:rFonts w:cstheme="minorHAnsi"/>
        </w:rPr>
      </w:r>
    </w:p>
    <w:p>
      <w:pPr>
        <w:jc w:val="right"/>
        <w:spacing w:after="0"/>
        <w:rPr>
          <w:rFonts w:eastAsia="Times New Roman" w:cstheme="minorHAnsi"/>
          <w:sz w:val="24"/>
          <w:szCs w:val="24"/>
          <w:lang w:eastAsia="fr-FR"/>
        </w:rPr>
      </w:pPr>
      <w:r>
        <w:rPr>
          <w:rFonts w:eastAsia="Times New Roman" w:cstheme="minorHAnsi"/>
          <w:color w:val="000000"/>
          <w:sz w:val="24"/>
          <w:szCs w:val="24"/>
          <w:lang w:eastAsia="fr-FR"/>
        </w:rPr>
        <w:t xml:space="preserve">Nom du gérant :</w:t>
      </w:r>
      <w:r>
        <w:rPr>
          <w:rFonts w:cstheme="minorHAnsi"/>
        </w:rPr>
      </w:r>
    </w:p>
    <w:p>
      <w:pPr>
        <w:jc w:val="right"/>
        <w:spacing w:after="0"/>
        <w:rPr>
          <w:rFonts w:eastAsia="Times New Roman" w:cstheme="minorHAnsi"/>
          <w:sz w:val="24"/>
          <w:szCs w:val="24"/>
          <w:lang w:eastAsia="fr-FR"/>
        </w:rPr>
      </w:pPr>
      <w:r>
        <w:rPr>
          <w:rFonts w:eastAsia="Times New Roman" w:cstheme="minorHAnsi"/>
          <w:color w:val="000000"/>
          <w:sz w:val="24"/>
          <w:szCs w:val="24"/>
          <w:lang w:eastAsia="fr-FR"/>
        </w:rPr>
        <w:t xml:space="preserve">Statut :</w:t>
      </w:r>
      <w:r>
        <w:rPr>
          <w:rFonts w:cstheme="minorHAnsi"/>
        </w:rPr>
      </w:r>
    </w:p>
    <w:p>
      <w:pPr>
        <w:jc w:val="right"/>
        <w:spacing w:after="0"/>
        <w:rPr>
          <w:rFonts w:eastAsia="Times New Roman" w:cstheme="minorHAnsi"/>
          <w:sz w:val="24"/>
          <w:szCs w:val="24"/>
          <w:lang w:eastAsia="fr-FR"/>
        </w:rPr>
      </w:pPr>
      <w:r>
        <w:rPr>
          <w:rFonts w:eastAsia="Times New Roman" w:cstheme="minorHAnsi"/>
          <w:color w:val="000000"/>
          <w:sz w:val="24"/>
          <w:szCs w:val="24"/>
          <w:lang w:eastAsia="fr-FR"/>
        </w:rPr>
        <w:t xml:space="preserve">Raison sociale :</w:t>
      </w:r>
      <w:r>
        <w:rPr>
          <w:rFonts w:cstheme="minorHAnsi"/>
        </w:rPr>
      </w:r>
    </w:p>
    <w:p>
      <w:pPr>
        <w:jc w:val="right"/>
        <w:spacing w:after="0"/>
        <w:rPr>
          <w:rFonts w:eastAsia="Times New Roman" w:cstheme="minorHAnsi"/>
          <w:sz w:val="24"/>
          <w:szCs w:val="24"/>
          <w:lang w:eastAsia="fr-FR"/>
        </w:rPr>
      </w:pPr>
      <w:r>
        <w:rPr>
          <w:rFonts w:eastAsia="Times New Roman" w:cstheme="minorHAnsi"/>
          <w:color w:val="000000"/>
          <w:sz w:val="24"/>
          <w:szCs w:val="24"/>
          <w:lang w:eastAsia="fr-FR"/>
        </w:rPr>
        <w:t xml:space="preserve">Enseigne :</w:t>
      </w:r>
      <w:r>
        <w:rPr>
          <w:rFonts w:cstheme="minorHAnsi"/>
        </w:rPr>
      </w:r>
    </w:p>
    <w:p>
      <w:pPr>
        <w:jc w:val="right"/>
        <w:spacing w:after="0"/>
        <w:rPr>
          <w:rFonts w:eastAsia="Times New Roman" w:cstheme="minorHAnsi"/>
          <w:sz w:val="24"/>
          <w:szCs w:val="24"/>
          <w:lang w:eastAsia="fr-FR"/>
        </w:rPr>
      </w:pPr>
      <w:r>
        <w:rPr>
          <w:rFonts w:eastAsia="Times New Roman" w:cstheme="minorHAnsi"/>
          <w:color w:val="000000"/>
          <w:sz w:val="24"/>
          <w:szCs w:val="24"/>
          <w:lang w:eastAsia="fr-FR"/>
        </w:rPr>
        <w:t xml:space="preserve">Adresse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u w:val="single"/>
          <w:lang w:eastAsia="fr-FR"/>
        </w:rPr>
        <w:t xml:space="preserve">Objet : non-respect du décret du </w:t>
      </w:r>
      <w:r>
        <w:rPr>
          <w:rFonts w:eastAsia="Times New Roman" w:cstheme="minorHAnsi"/>
          <w:color w:val="000000"/>
          <w:sz w:val="24"/>
          <w:szCs w:val="24"/>
          <w:u w:val="single"/>
          <w:lang w:eastAsia="fr-FR"/>
        </w:rPr>
        <w:t xml:space="preserve">16 juillet 2021</w:t>
      </w:r>
      <w:r>
        <w:rPr>
          <w:rFonts w:eastAsia="Times New Roman" w:cstheme="minorHAnsi"/>
          <w:color w:val="000000"/>
          <w:sz w:val="24"/>
          <w:szCs w:val="24"/>
          <w:u w:val="single"/>
          <w:lang w:eastAsia="fr-FR"/>
        </w:rPr>
        <w:t xml:space="preserve"> relatif au tri des déchets au sein de votre établissement</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Madame, Monsieur,</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lang w:eastAsia="fr-FR"/>
        </w:rPr>
        <w:t xml:space="preserve">J’ai aujourd’hui constaté que votre établissement ne propose pas de solution de tri des déchets à ses clients.</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lang w:eastAsia="fr-FR"/>
        </w:rPr>
        <w:t xml:space="preserve">En particulier, j'ai pu observer que ...</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i/>
          <w:iCs/>
          <w:color w:val="000000"/>
          <w:sz w:val="24"/>
          <w:szCs w:val="24"/>
          <w:shd w:val="clear" w:fill="FFFF00" w:color="auto"/>
          <w:lang w:eastAsia="fr-FR"/>
        </w:rPr>
        <w:t xml:space="preserve">[PRECISEZ LES FAITS] Il peut s'agir de l'absence de tri au sein d'un bur</w:t>
      </w:r>
      <w:r>
        <w:rPr>
          <w:rFonts w:eastAsia="Times New Roman" w:cstheme="minorHAnsi"/>
          <w:i/>
          <w:iCs/>
          <w:color w:val="000000"/>
          <w:sz w:val="24"/>
          <w:szCs w:val="24"/>
          <w:shd w:val="clear" w:fill="FFFF00" w:color="auto"/>
          <w:lang w:eastAsia="fr-FR"/>
        </w:rPr>
        <w:t xml:space="preserve">eau que vous constatez en tant que salarié d'une structure, et/ou dans un lieu public que vous fréquentez comme usager (restauration rapide, bureaux, station-service, etc.). Décrivez les faits tels que vous les avez vus, datés et les plus précis possibles.</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lang w:eastAsia="fr-FR"/>
        </w:rPr>
        <w:t xml:space="preserve">La généralisation du tri est essentielle afin que tout le monde acquière le bon réflexe, en n’ayant pas une solution de tri uniquement à domicile, mais également au travail et dans l'espace public.</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Il s'agit d'un geste simple, permettant de réduire la quantité des déchets envoyés </w:t>
      </w:r>
      <w:r>
        <w:rPr>
          <w:rFonts w:eastAsia="Times New Roman" w:cstheme="minorHAnsi"/>
          <w:color w:val="000000"/>
          <w:sz w:val="24"/>
          <w:szCs w:val="24"/>
          <w:lang w:eastAsia="fr-FR"/>
        </w:rPr>
        <w:t xml:space="preserve">en décharge ou en incinération, et tendant à la préservation des ressources naturelles. En effet, lorsqu'ils ne sont pas triés à la source, les déchets ne peuvent plus être recyclés car trop mélangés et souillés par d'autres matières, notamment organiques.</w:t>
      </w:r>
      <w:r>
        <w:rPr>
          <w:rFonts w:cstheme="minorHAnsi"/>
        </w:rPr>
      </w:r>
    </w:p>
    <w:p>
      <w:pPr>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Pour rappel, depuis 2016, les entreprises ont l’obligation de trier les déchets de papier, de verre, de bois, de métal et de plastique, conformément au décret du 10 mars 2016 (n°2016-288) communément appelé le "décret 5 flux"</w:t>
      </w:r>
      <w:r>
        <w:rPr>
          <w:rFonts w:eastAsia="Times New Roman" w:cstheme="minorHAnsi"/>
          <w:color w:val="000000"/>
          <w:sz w:val="24"/>
          <w:szCs w:val="24"/>
          <w:lang w:eastAsia="fr-FR"/>
        </w:rPr>
        <w:t xml:space="preserve">.</w:t>
      </w: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color w:val="FF0000"/>
          <w:sz w:val="24"/>
          <w:szCs w:val="24"/>
          <w:lang w:eastAsia="fr-FR"/>
        </w:rPr>
      </w:pPr>
      <w:r>
        <w:rPr>
          <w:rFonts w:eastAsia="Times New Roman" w:cstheme="minorHAnsi"/>
          <w:color w:val="FF0000"/>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Or, </w:t>
      </w:r>
      <w:r>
        <w:rPr>
          <w:rFonts w:eastAsia="Times New Roman" w:cstheme="minorHAnsi"/>
          <w:color w:val="000000"/>
          <w:sz w:val="24"/>
          <w:szCs w:val="24"/>
          <w:lang w:eastAsia="fr-FR"/>
        </w:rPr>
        <w:t xml:space="preserve">un nouveau</w:t>
      </w:r>
      <w:r>
        <w:rPr>
          <w:rFonts w:eastAsia="Times New Roman" w:cstheme="minorHAnsi"/>
          <w:color w:val="000000"/>
          <w:sz w:val="24"/>
          <w:szCs w:val="24"/>
          <w:lang w:eastAsia="fr-FR"/>
        </w:rPr>
        <w:t xml:space="preserve"> décret du 16 juillet 2021 (n° 2021-950) ou « décret 7 flux » impose </w:t>
      </w:r>
      <w:r>
        <w:rPr>
          <w:rFonts w:eastAsia="Times New Roman" w:cstheme="minorHAnsi"/>
          <w:color w:val="000000"/>
          <w:sz w:val="24"/>
          <w:szCs w:val="24"/>
          <w:lang w:eastAsia="fr-FR"/>
        </w:rPr>
        <w:t xml:space="preserve">désormais </w:t>
      </w:r>
      <w:r>
        <w:rPr>
          <w:rFonts w:eastAsia="Times New Roman" w:cstheme="minorHAnsi"/>
          <w:color w:val="000000"/>
          <w:sz w:val="24"/>
          <w:szCs w:val="24"/>
          <w:lang w:eastAsia="fr-FR"/>
        </w:rPr>
        <w:t xml:space="preserve">le tri</w:t>
      </w:r>
      <w:r>
        <w:rPr>
          <w:rFonts w:eastAsia="Times New Roman" w:cstheme="minorHAnsi"/>
          <w:color w:val="000000"/>
          <w:sz w:val="24"/>
          <w:szCs w:val="24"/>
          <w:lang w:eastAsia="fr-FR"/>
        </w:rPr>
        <w:t xml:space="preserve"> d</w:t>
      </w:r>
      <w:r>
        <w:rPr>
          <w:rFonts w:eastAsia="Times New Roman" w:cstheme="minorHAnsi"/>
          <w:color w:val="000000"/>
          <w:sz w:val="24"/>
          <w:szCs w:val="24"/>
          <w:lang w:eastAsia="fr-FR"/>
        </w:rPr>
        <w:t xml:space="preserve">es déchets</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de </w:t>
      </w:r>
      <w:r>
        <w:rPr>
          <w:rFonts w:eastAsia="Times New Roman" w:cstheme="minorHAnsi"/>
          <w:color w:val="000000"/>
          <w:sz w:val="24"/>
          <w:szCs w:val="24"/>
          <w:lang w:eastAsia="fr-FR"/>
        </w:rPr>
        <w:t xml:space="preserve">fraction minérale et de plâtre</w:t>
      </w:r>
      <w:r>
        <w:rPr>
          <w:rFonts w:eastAsia="Times New Roman" w:cstheme="minorHAnsi"/>
          <w:color w:val="000000"/>
          <w:sz w:val="24"/>
          <w:szCs w:val="24"/>
          <w:lang w:eastAsia="fr-FR"/>
        </w:rPr>
        <w:t xml:space="preserve"> en sus</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des déchets de papier, de métal, de plastique, de verre, </w:t>
      </w:r>
      <w:r>
        <w:rPr>
          <w:rFonts w:eastAsia="Times New Roman" w:cstheme="minorHAnsi"/>
          <w:color w:val="000000"/>
          <w:sz w:val="24"/>
          <w:szCs w:val="24"/>
          <w:lang w:eastAsia="fr-FR"/>
        </w:rPr>
        <w:t xml:space="preserve">et</w:t>
      </w:r>
      <w:r>
        <w:rPr>
          <w:rFonts w:eastAsia="Times New Roman" w:cstheme="minorHAnsi"/>
          <w:color w:val="000000"/>
          <w:sz w:val="24"/>
          <w:szCs w:val="24"/>
          <w:lang w:eastAsia="fr-FR"/>
        </w:rPr>
        <w:t xml:space="preserve"> de bois, dans la plupart des entreprises. </w:t>
      </w:r>
      <w:r>
        <w:rPr>
          <w:rFonts w:eastAsia="Times New Roman" w:cstheme="minorHAnsi"/>
          <w:color w:val="000000"/>
          <w:sz w:val="24"/>
          <w:szCs w:val="24"/>
          <w:lang w:eastAsia="fr-FR"/>
        </w:rPr>
        <w:t xml:space="preserve">J’attire également votre </w:t>
      </w:r>
      <w:r>
        <w:rPr>
          <w:rFonts w:eastAsia="Times New Roman" w:cstheme="minorHAnsi"/>
          <w:color w:val="000000"/>
          <w:sz w:val="24"/>
          <w:szCs w:val="24"/>
          <w:lang w:eastAsia="fr-FR"/>
        </w:rPr>
        <w:t xml:space="preserve">attention sur le fait que les textiles seront concernés par cette obligation de tri à compter de 2025. </w:t>
      </w:r>
      <w:bookmarkStart w:id="0" w:name="_GoBack"/>
      <w:r>
        <w:rPr>
          <w:rFonts w:cstheme="minorHAnsi"/>
        </w:rPr>
      </w:r>
      <w:bookmarkEnd w:id="0"/>
      <w:r>
        <w:rPr>
          <w:rFonts w:cstheme="minorHAnsi"/>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Ainsi, depuis le 16 juillet 2021, </w:t>
      </w:r>
      <w:r>
        <w:rPr>
          <w:rFonts w:eastAsia="Times New Roman" w:cstheme="minorHAnsi"/>
          <w:color w:val="000000"/>
          <w:sz w:val="24"/>
          <w:szCs w:val="24"/>
          <w:lang w:eastAsia="fr-FR"/>
        </w:rPr>
        <w:t xml:space="preserve">le</w:t>
      </w:r>
      <w:r>
        <w:rPr>
          <w:rFonts w:eastAsia="Times New Roman" w:cstheme="minorHAnsi"/>
          <w:color w:val="000000"/>
          <w:sz w:val="24"/>
          <w:szCs w:val="24"/>
          <w:lang w:eastAsia="fr-FR"/>
        </w:rPr>
        <w:t xml:space="preserve">s entreprises doivent trier à la source </w:t>
      </w:r>
      <w:r>
        <w:rPr>
          <w:rFonts w:eastAsia="Times New Roman" w:cstheme="minorHAnsi"/>
          <w:color w:val="000000"/>
          <w:sz w:val="24"/>
          <w:szCs w:val="24"/>
          <w:lang w:eastAsia="fr-FR"/>
        </w:rPr>
        <w:t xml:space="preserve">ces sept types de déchets. Lorsque ces déchets </w:t>
      </w:r>
      <w:r>
        <w:rPr>
          <w:rFonts w:eastAsia="Times New Roman" w:cstheme="minorHAnsi"/>
          <w:color w:val="000000"/>
          <w:sz w:val="24"/>
          <w:szCs w:val="24"/>
          <w:lang w:eastAsia="fr-FR"/>
        </w:rPr>
        <w:t xml:space="preserve">ne font pas l’objet d’un traitement sur place, </w:t>
      </w:r>
      <w:r>
        <w:rPr>
          <w:rFonts w:eastAsia="Times New Roman" w:cstheme="minorHAnsi"/>
          <w:color w:val="000000"/>
          <w:sz w:val="24"/>
          <w:szCs w:val="24"/>
          <w:lang w:eastAsia="fr-FR"/>
        </w:rPr>
        <w:t xml:space="preserve">les entreprises</w:t>
      </w:r>
      <w:r>
        <w:rPr>
          <w:rFonts w:eastAsia="Times New Roman" w:cstheme="minorHAnsi"/>
          <w:color w:val="000000"/>
          <w:sz w:val="24"/>
          <w:szCs w:val="24"/>
          <w:lang w:eastAsia="fr-FR"/>
        </w:rPr>
        <w:t xml:space="preserve"> doivent organiser leur collecte séparément des autres déchets, afin de permettre leur tri et valorisation ultérieurement</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w:t>
      </w:r>
      <w:r>
        <w:rPr>
          <w:rFonts w:eastAsia="Times New Roman" w:cstheme="minorHAnsi"/>
          <w:color w:val="000000"/>
          <w:sz w:val="24"/>
          <w:szCs w:val="24"/>
          <w:lang w:eastAsia="fr-FR"/>
        </w:rPr>
        <w:t xml:space="preserve">a</w:t>
      </w:r>
      <w:r>
        <w:rPr>
          <w:rFonts w:eastAsia="Times New Roman" w:cstheme="minorHAnsi"/>
          <w:color w:val="000000"/>
          <w:sz w:val="24"/>
          <w:szCs w:val="24"/>
          <w:lang w:eastAsia="fr-FR"/>
        </w:rPr>
        <w:t xml:space="preserve">rticle </w:t>
      </w:r>
      <w:r>
        <w:rPr>
          <w:rFonts w:eastAsia="Times New Roman" w:cstheme="minorHAnsi"/>
          <w:color w:val="000000"/>
          <w:sz w:val="24"/>
          <w:szCs w:val="24"/>
          <w:lang w:eastAsia="fr-FR"/>
        </w:rPr>
        <w:t xml:space="preserve">D</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543-281</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du Code de l’environnement).</w:t>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Un seuil de 1 100 litres minimum par semaine s'applique aux producteurs de déchets collectés par une collectivité locale.</w:t>
      </w:r>
      <w:r>
        <w:rPr>
          <w:rFonts w:cstheme="minorHAnsi"/>
        </w:rPr>
      </w:r>
    </w:p>
    <w:p>
      <w:pPr>
        <w:jc w:val="left"/>
        <w:spacing w:after="0"/>
        <w:rPr>
          <w:rFonts w:eastAsia="Times New Roman" w:cstheme="minorHAnsi"/>
          <w:color w:val="FF0000"/>
          <w:sz w:val="24"/>
          <w:szCs w:val="24"/>
          <w:lang w:eastAsia="fr-FR"/>
        </w:rPr>
      </w:pPr>
      <w:r>
        <w:rPr>
          <w:rFonts w:eastAsia="Times New Roman" w:cstheme="minorHAnsi"/>
          <w:color w:val="FF0000"/>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themeColor="text1"/>
          <w:sz w:val="24"/>
          <w:szCs w:val="24"/>
          <w:lang w:eastAsia="fr-FR"/>
        </w:rPr>
        <w:t xml:space="preserve">En l'état de la réglementation, contrevenir à ce</w:t>
      </w:r>
      <w:r>
        <w:rPr>
          <w:rFonts w:eastAsia="Times New Roman" w:cstheme="minorHAnsi"/>
          <w:color w:val="000000" w:themeColor="text1"/>
          <w:sz w:val="24"/>
          <w:szCs w:val="24"/>
          <w:lang w:eastAsia="fr-FR"/>
        </w:rPr>
        <w:t xml:space="preserve">s </w:t>
      </w:r>
      <w:r>
        <w:rPr>
          <w:rFonts w:eastAsia="Times New Roman" w:cstheme="minorHAnsi"/>
          <w:color w:val="000000" w:themeColor="text1"/>
          <w:sz w:val="24"/>
          <w:szCs w:val="24"/>
          <w:lang w:eastAsia="fr-FR"/>
        </w:rPr>
        <w:t xml:space="preserve">décret</w:t>
      </w:r>
      <w:r>
        <w:rPr>
          <w:rFonts w:eastAsia="Times New Roman" w:cstheme="minorHAnsi"/>
          <w:color w:val="000000" w:themeColor="text1"/>
          <w:sz w:val="24"/>
          <w:szCs w:val="24"/>
          <w:lang w:eastAsia="fr-FR"/>
        </w:rPr>
        <w:t xml:space="preserve">s</w:t>
      </w:r>
      <w:r>
        <w:rPr>
          <w:rFonts w:eastAsia="Times New Roman" w:cstheme="minorHAnsi"/>
          <w:color w:val="000000" w:themeColor="text1"/>
          <w:sz w:val="24"/>
          <w:szCs w:val="24"/>
          <w:lang w:eastAsia="fr-FR"/>
        </w:rPr>
        <w:t xml:space="preserve"> :</w:t>
      </w:r>
      <w:r>
        <w:rPr>
          <w:rFonts w:cstheme="minorHAnsi"/>
        </w:rPr>
      </w:r>
    </w:p>
    <w:p>
      <w:pPr>
        <w:jc w:val="left"/>
        <w:spacing w:after="0"/>
        <w:rPr>
          <w:rFonts w:eastAsia="Times New Roman" w:cstheme="minorHAnsi"/>
          <w:color w:val="000000"/>
          <w:sz w:val="24"/>
          <w:szCs w:val="24"/>
          <w:lang w:eastAsia="fr-FR"/>
        </w:rPr>
      </w:pPr>
      <w:r>
        <w:rPr>
          <w:rFonts w:eastAsia="Times New Roman" w:cstheme="minorHAnsi"/>
          <w:color w:val="000000"/>
          <w:sz w:val="24"/>
          <w:szCs w:val="24"/>
          <w:lang w:eastAsia="fr-FR"/>
        </w:rPr>
      </w:r>
      <w:r>
        <w:rPr>
          <w:rFonts w:cstheme="minorHAnsi"/>
        </w:rPr>
      </w:r>
    </w:p>
    <w:p>
      <w:pPr>
        <w:numPr>
          <w:ilvl w:val="0"/>
          <w:numId w:val="3"/>
        </w:numPr>
        <w:spacing w:after="0"/>
        <w:rPr>
          <w:rFonts w:eastAsia="Times New Roman" w:cstheme="minorHAnsi"/>
          <w:color w:val="000000"/>
          <w:sz w:val="24"/>
          <w:szCs w:val="24"/>
          <w:lang w:eastAsia="fr-FR"/>
        </w:rPr>
      </w:pPr>
      <w:r>
        <w:rPr>
          <w:rFonts w:eastAsia="Times New Roman" w:cstheme="minorHAnsi"/>
          <w:color w:val="000000" w:themeColor="text1"/>
          <w:sz w:val="24"/>
          <w:szCs w:val="24"/>
          <w:lang w:eastAsia="fr-FR"/>
        </w:rPr>
        <w:t xml:space="preserve">Vous</w:t>
      </w:r>
      <w:r>
        <w:rPr>
          <w:rFonts w:eastAsia="Times New Roman" w:cstheme="minorHAnsi"/>
          <w:color w:val="000000" w:themeColor="text1"/>
          <w:sz w:val="24"/>
          <w:szCs w:val="24"/>
          <w:lang w:eastAsia="fr-FR"/>
        </w:rPr>
        <w:t xml:space="preserve"> expose à une sanction administrative prenant notamment la forme d'une amende d'un montant maximum de 150 000€ (article L</w:t>
      </w:r>
      <w:r>
        <w:rPr>
          <w:rFonts w:eastAsia="Times New Roman" w:cstheme="minorHAnsi"/>
          <w:color w:val="000000" w:themeColor="text1"/>
          <w:sz w:val="24"/>
          <w:szCs w:val="24"/>
          <w:lang w:eastAsia="fr-FR"/>
        </w:rPr>
        <w:t xml:space="preserve">. </w:t>
      </w:r>
      <w:r>
        <w:rPr>
          <w:rFonts w:eastAsia="Times New Roman" w:cstheme="minorHAnsi"/>
          <w:color w:val="000000" w:themeColor="text1"/>
          <w:sz w:val="24"/>
          <w:szCs w:val="24"/>
          <w:lang w:eastAsia="fr-FR"/>
        </w:rPr>
        <w:t xml:space="preserve">541-3 du Code de l'environnement),</w:t>
      </w:r>
      <w:r>
        <w:rPr>
          <w:rFonts w:cstheme="minorHAnsi"/>
        </w:rPr>
      </w:r>
    </w:p>
    <w:p>
      <w:pPr>
        <w:numPr>
          <w:ilvl w:val="0"/>
          <w:numId w:val="3"/>
        </w:numPr>
        <w:spacing w:after="0"/>
        <w:rPr>
          <w:rFonts w:eastAsia="Times New Roman" w:cstheme="minorHAnsi"/>
          <w:color w:val="000000"/>
          <w:sz w:val="24"/>
          <w:szCs w:val="24"/>
          <w:lang w:eastAsia="fr-FR"/>
        </w:rPr>
      </w:pPr>
      <w:r>
        <w:rPr>
          <w:rFonts w:eastAsia="Times New Roman" w:cstheme="minorHAnsi"/>
          <w:color w:val="000000" w:themeColor="text1"/>
          <w:sz w:val="24"/>
          <w:szCs w:val="24"/>
          <w:lang w:eastAsia="fr-FR"/>
        </w:rPr>
        <w:t xml:space="preserve">Constitue</w:t>
      </w:r>
      <w:r>
        <w:rPr>
          <w:rFonts w:eastAsia="Times New Roman" w:cstheme="minorHAnsi"/>
          <w:color w:val="000000" w:themeColor="text1"/>
          <w:sz w:val="24"/>
          <w:szCs w:val="24"/>
          <w:lang w:eastAsia="fr-FR"/>
        </w:rPr>
        <w:t xml:space="preserve"> un délit passible d'une peine maximale de deux ans d'emprisonnement et 75 000€ d'amende (4° et 8° de l'article L</w:t>
      </w:r>
      <w:r>
        <w:rPr>
          <w:rFonts w:eastAsia="Times New Roman" w:cstheme="minorHAnsi"/>
          <w:color w:val="000000" w:themeColor="text1"/>
          <w:sz w:val="24"/>
          <w:szCs w:val="24"/>
          <w:lang w:eastAsia="fr-FR"/>
        </w:rPr>
        <w:t xml:space="preserve">. </w:t>
      </w:r>
      <w:r>
        <w:rPr>
          <w:rFonts w:eastAsia="Times New Roman" w:cstheme="minorHAnsi"/>
          <w:color w:val="000000" w:themeColor="text1"/>
          <w:sz w:val="24"/>
          <w:szCs w:val="24"/>
          <w:lang w:eastAsia="fr-FR"/>
        </w:rPr>
        <w:t xml:space="preserve">541-46 du Code de l'environnement).</w:t>
      </w:r>
      <w:r>
        <w:rPr>
          <w:rFonts w:cstheme="minorHAnsi"/>
        </w:rPr>
      </w:r>
    </w:p>
    <w:p>
      <w:pPr>
        <w:ind w:left="720"/>
        <w:spacing w:after="0"/>
        <w:rPr>
          <w:rFonts w:eastAsia="Times New Roman" w:cstheme="minorHAnsi"/>
          <w:color w:val="FF0000"/>
          <w:sz w:val="24"/>
          <w:szCs w:val="24"/>
          <w:lang w:eastAsia="fr-FR"/>
        </w:rPr>
      </w:pPr>
      <w:r>
        <w:rPr>
          <w:rFonts w:eastAsia="Times New Roman" w:cstheme="minorHAnsi"/>
          <w:color w:val="FF0000"/>
          <w:sz w:val="24"/>
          <w:szCs w:val="24"/>
          <w:lang w:eastAsia="fr-FR"/>
        </w:rPr>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t xml:space="preserve">Plus globalem</w:t>
      </w:r>
      <w:r>
        <w:rPr>
          <w:rFonts w:eastAsia="Times New Roman" w:cstheme="minorHAnsi"/>
          <w:color w:val="000000"/>
          <w:sz w:val="24"/>
          <w:szCs w:val="24"/>
          <w:lang w:eastAsia="fr-FR"/>
        </w:rPr>
        <w:t xml:space="preserve">ent, le tri des déchets y compris celui des matières organiques, constitue aujourd'hui une manière de réduire notre empreinte environnementale, de réaliser des économies en particulier pour les entreprises lorsqu'il s'accompagne d'une réduction à la source</w:t>
      </w: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t xml:space="preserve">et constitue un geste auquel la population adhère de plus en plus massivement.</w:t>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r>
      <w:r>
        <w:rPr>
          <w:rFonts w:cstheme="minorHAnsi"/>
        </w:rPr>
      </w:r>
    </w:p>
    <w:p>
      <w:pPr>
        <w:spacing w:after="0"/>
        <w:rPr>
          <w:rFonts w:eastAsia="Times New Roman" w:cstheme="minorHAnsi"/>
          <w:i/>
          <w:color w:val="000000"/>
          <w:sz w:val="24"/>
          <w:szCs w:val="24"/>
          <w:highlight w:val="yellow"/>
          <w:lang w:eastAsia="fr-FR"/>
        </w:rPr>
      </w:pPr>
      <w:r>
        <w:rPr>
          <w:rFonts w:eastAsia="Times New Roman" w:cstheme="minorHAnsi"/>
          <w:i/>
          <w:color w:val="000000"/>
          <w:sz w:val="24"/>
          <w:szCs w:val="24"/>
          <w:highlight w:val="yellow"/>
          <w:lang w:eastAsia="fr-FR"/>
        </w:rPr>
        <w:t xml:space="preserve">Si pertinent : </w:t>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highlight w:val="yellow"/>
          <w:lang w:eastAsia="fr-FR"/>
        </w:rPr>
        <w:t xml:space="preserve">Il convient à ce titre, de vous rappeler q</w:t>
      </w:r>
      <w:r>
        <w:rPr>
          <w:rFonts w:eastAsia="Times New Roman" w:cstheme="minorHAnsi"/>
          <w:color w:val="000000"/>
          <w:sz w:val="24"/>
          <w:szCs w:val="24"/>
          <w:highlight w:val="yellow"/>
          <w:lang w:eastAsia="fr-FR"/>
        </w:rPr>
        <w:t xml:space="preserve">ue les gobelets, les verres et les assiettes jetables de cuisine pour la table sont interdits depuis janvier 2020. Cette interdiction s’est étendue, le 1er janvier 2021, aux pailles, couverts jetables, ou encore aux boîtes en polystyrène expansé (contenant</w:t>
      </w:r>
      <w:r>
        <w:rPr>
          <w:rFonts w:eastAsia="Times New Roman" w:cstheme="minorHAnsi"/>
          <w:color w:val="000000"/>
          <w:sz w:val="24"/>
          <w:szCs w:val="24"/>
          <w:highlight w:val="yellow"/>
          <w:lang w:eastAsia="fr-FR"/>
        </w:rPr>
        <w:t xml:space="preserve">s</w:t>
      </w:r>
      <w:r>
        <w:rPr>
          <w:rFonts w:eastAsia="Times New Roman" w:cstheme="minorHAnsi"/>
          <w:color w:val="000000"/>
          <w:sz w:val="24"/>
          <w:szCs w:val="24"/>
          <w:highlight w:val="yellow"/>
          <w:lang w:eastAsia="fr-FR"/>
        </w:rPr>
        <w:t xml:space="preserve"> de salades par exemple).</w:t>
      </w:r>
      <w:r>
        <w:rPr>
          <w:rFonts w:cstheme="minorHAnsi"/>
        </w:rPr>
      </w:r>
    </w:p>
    <w:p>
      <w:pPr>
        <w:spacing w:after="0"/>
        <w:rPr>
          <w:rFonts w:eastAsia="Times New Roman" w:cstheme="minorHAnsi"/>
          <w:color w:val="000000"/>
          <w:sz w:val="24"/>
          <w:szCs w:val="24"/>
          <w:lang w:eastAsia="fr-FR"/>
        </w:rPr>
      </w:pPr>
      <w:r>
        <w:rPr>
          <w:rFonts w:eastAsia="Times New Roman" w:cstheme="minorHAnsi"/>
          <w:color w:val="000000"/>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lang w:eastAsia="fr-FR"/>
        </w:rPr>
        <w:t xml:space="preserve">Le tri des déchets</w:t>
      </w:r>
      <w:r>
        <w:rPr>
          <w:rFonts w:eastAsia="Times New Roman" w:cstheme="minorHAnsi"/>
          <w:color w:val="000000"/>
          <w:sz w:val="24"/>
          <w:szCs w:val="24"/>
          <w:lang w:eastAsia="fr-FR"/>
        </w:rPr>
        <w:t xml:space="preserve"> permet aux activités économiques comme la vôtre de générer moins de pressions sur l'environnement, et d'approfondir une bonne responsabilité sociale et environnementale des entreprises.</w:t>
      </w:r>
      <w:r>
        <w:rPr>
          <w:rFonts w:cstheme="minorHAnsi"/>
        </w:rPr>
      </w:r>
    </w:p>
    <w:p>
      <w:pPr>
        <w:jc w:val="left"/>
        <w:spacing w:after="0"/>
        <w:rPr>
          <w:rFonts w:eastAsia="Times New Roman" w:cstheme="minorHAnsi"/>
          <w:color w:val="FF0000"/>
          <w:sz w:val="24"/>
          <w:szCs w:val="24"/>
          <w:lang w:eastAsia="fr-FR"/>
        </w:rPr>
      </w:pPr>
      <w:r>
        <w:rPr>
          <w:rFonts w:eastAsia="Times New Roman" w:cstheme="minorHAnsi"/>
          <w:color w:val="FF0000"/>
          <w:sz w:val="24"/>
          <w:szCs w:val="24"/>
          <w:lang w:eastAsia="fr-FR"/>
        </w:rPr>
      </w:r>
      <w:r>
        <w:rPr>
          <w:rFonts w:cstheme="minorHAnsi"/>
        </w:rPr>
      </w:r>
    </w:p>
    <w:p>
      <w:pPr>
        <w:spacing w:after="0"/>
        <w:rPr>
          <w:rFonts w:eastAsia="Times New Roman" w:cstheme="minorHAnsi"/>
          <w:sz w:val="24"/>
          <w:szCs w:val="24"/>
          <w:lang w:eastAsia="fr-FR"/>
        </w:rPr>
      </w:pPr>
      <w:r>
        <w:rPr>
          <w:rFonts w:eastAsia="Times New Roman" w:cstheme="minorHAnsi"/>
          <w:color w:val="000000"/>
          <w:sz w:val="24"/>
          <w:szCs w:val="24"/>
          <w:lang w:eastAsia="fr-FR"/>
        </w:rPr>
        <w:t xml:space="preserve">J'espère que vous prendrez les mesures adéquates pour la mise en place du tri au sein de votre établissement dans les délais les meilleurs.</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Restant à votre disposition pour tout complément d’information,</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Je vous prie de croire, Madame, Monsieur, en l’expression de mes sentiments respectueux.</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 </w:t>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lang w:eastAsia="fr-FR"/>
        </w:rPr>
        <w:t xml:space="preserve">Fait pour valoir ce que de droit.</w:t>
      </w:r>
      <w:r>
        <w:rPr>
          <w:rFonts w:cstheme="minorHAnsi"/>
        </w:rPr>
      </w:r>
    </w:p>
    <w:p>
      <w:pPr>
        <w:jc w:val="left"/>
        <w:spacing w:after="0"/>
        <w:rPr>
          <w:rFonts w:eastAsia="Times New Roman" w:cstheme="minorHAnsi"/>
          <w:sz w:val="24"/>
          <w:szCs w:val="24"/>
          <w:lang w:eastAsia="fr-FR"/>
        </w:rPr>
      </w:pPr>
      <w:r>
        <w:rPr>
          <w:rFonts w:eastAsia="Times New Roman" w:cstheme="minorHAnsi"/>
          <w:sz w:val="24"/>
          <w:szCs w:val="24"/>
          <w:lang w:eastAsia="fr-FR"/>
        </w:rPr>
      </w:r>
      <w:r>
        <w:rPr>
          <w:rFonts w:cstheme="minorHAnsi"/>
        </w:rPr>
      </w:r>
    </w:p>
    <w:p>
      <w:pPr>
        <w:jc w:val="left"/>
        <w:spacing w:after="0"/>
        <w:rPr>
          <w:rFonts w:eastAsia="Times New Roman" w:cstheme="minorHAnsi"/>
          <w:sz w:val="24"/>
          <w:szCs w:val="24"/>
          <w:lang w:eastAsia="fr-FR"/>
        </w:rPr>
      </w:pPr>
      <w:r>
        <w:rPr>
          <w:rFonts w:eastAsia="Times New Roman" w:cstheme="minorHAnsi"/>
          <w:color w:val="000000"/>
          <w:sz w:val="24"/>
          <w:szCs w:val="24"/>
          <w:highlight w:val="yellow"/>
          <w:lang w:eastAsia="fr-FR"/>
        </w:rPr>
        <w:t xml:space="preserve">Signature</w:t>
      </w:r>
      <w:r>
        <w:rPr>
          <w:rFonts w:eastAsia="Times New Roman" w:cstheme="minorHAnsi"/>
          <w:color w:val="000000"/>
          <w:sz w:val="24"/>
          <w:szCs w:val="24"/>
          <w:lang w:eastAsia="fr-FR"/>
        </w:rPr>
        <w:t xml:space="preserve"> </w:t>
      </w:r>
      <w:r>
        <w:rPr>
          <w:rFonts w:cstheme="minorHAnsi"/>
        </w:rPr>
      </w:r>
    </w:p>
    <w:p>
      <w:pPr>
        <w:rPr>
          <w:rFonts w:cstheme="minorHAnsi"/>
          <w:sz w:val="24"/>
          <w:szCs w:val="24"/>
        </w:rPr>
      </w:pPr>
      <w:r>
        <w:rPr>
          <w:rFonts w:cstheme="minorHAnsi"/>
          <w:sz w:val="24"/>
          <w:szCs w:val="24"/>
        </w:rPr>
      </w:r>
      <w:r>
        <w:rPr>
          <w:rFonts w:cstheme="minorHAnsi"/>
        </w:rPr>
      </w:r>
    </w:p>
    <w:sectPr>
      <w:headerReference w:type="default" r:id="rId9"/>
      <w:footerReference w:type="default" r:id="rId10"/>
      <w:footnotePr/>
      <w:endnotePr/>
      <w:type w:val="nextPage"/>
      <w:pgSz w:w="11906" w:h="16838" w:orient="portrait"/>
      <w:pgMar w:top="1417" w:right="1417" w:bottom="1417"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51011474"/>
      <w:docPartObj>
        <w:docPartGallery w:val="Page Numbers (Bottom of Page)"/>
        <w:docPartUnique w:val="true"/>
      </w:docPartObj>
      <w:rPr/>
    </w:sdtPr>
    <w:sdtContent>
      <w:p>
        <w:pPr>
          <w:pStyle w:val="685"/>
          <w:jc w:val="right"/>
        </w:pPr>
        <w:r>
          <w:fldChar w:fldCharType="begin"/>
        </w:r>
        <w:r>
          <w:instrText xml:space="preserve">PAGE   \* MERGEFORMAT</w:instrText>
        </w:r>
        <w:r>
          <w:fldChar w:fldCharType="separate"/>
        </w:r>
        <w:r>
          <w:t xml:space="preserve">2</w:t>
        </w:r>
        <w:r>
          <w:fldChar w:fldCharType="end"/>
        </w:r>
        <w:r/>
      </w:p>
    </w:sdtContent>
  </w:sdt>
  <w:p>
    <w:pPr>
      <w:pStyle w:val="68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3"/>
      <w:jc w:val="center"/>
    </w:pPr>
    <w:r>
      <w:rPr>
        <w:highlight w:val="yellow"/>
      </w:rPr>
      <w:t xml:space="preserve">Ajouter logo si envoyé par une association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
    <w:multiLevelType w:val="hybridMultilevel"/>
    <w:lvl w:ilvl="0">
      <w:start w:val="2"/>
      <w:numFmt w:val="bullet"/>
      <w:isLgl w:val="false"/>
      <w:suff w:val="tab"/>
      <w:lvlText w:val=""/>
      <w:lvlJc w:val="left"/>
      <w:pPr>
        <w:ind w:left="420" w:hanging="360"/>
      </w:pPr>
      <w:rPr>
        <w:rFonts w:ascii="Wingdings" w:hAnsi="Wingdings" w:eastAsia="Times New Roman" w:cstheme="minorHAnsi" w:hint="default"/>
      </w:rPr>
    </w:lvl>
    <w:lvl w:ilvl="1">
      <w:start w:val="1"/>
      <w:numFmt w:val="bullet"/>
      <w:isLgl w:val="false"/>
      <w:suff w:val="tab"/>
      <w:lvlText w:val="o"/>
      <w:lvlJc w:val="left"/>
      <w:pPr>
        <w:ind w:left="1140" w:hanging="360"/>
      </w:pPr>
      <w:rPr>
        <w:rFonts w:ascii="Courier New" w:hAnsi="Courier New" w:cs="Courier New" w:hint="default"/>
      </w:rPr>
    </w:lvl>
    <w:lvl w:ilvl="2">
      <w:start w:val="1"/>
      <w:numFmt w:val="bullet"/>
      <w:isLgl w:val="false"/>
      <w:suff w:val="tab"/>
      <w:lvlText w:val=""/>
      <w:lvlJc w:val="left"/>
      <w:pPr>
        <w:ind w:left="1860" w:hanging="360"/>
      </w:pPr>
      <w:rPr>
        <w:rFonts w:ascii="Wingdings" w:hAnsi="Wingdings" w:hint="default"/>
      </w:rPr>
    </w:lvl>
    <w:lvl w:ilvl="3">
      <w:start w:val="1"/>
      <w:numFmt w:val="bullet"/>
      <w:isLgl w:val="false"/>
      <w:suff w:val="tab"/>
      <w:lvlText w:val=""/>
      <w:lvlJc w:val="left"/>
      <w:pPr>
        <w:ind w:left="2580" w:hanging="360"/>
      </w:pPr>
      <w:rPr>
        <w:rFonts w:ascii="Symbol" w:hAnsi="Symbol" w:hint="default"/>
      </w:rPr>
    </w:lvl>
    <w:lvl w:ilvl="4">
      <w:start w:val="1"/>
      <w:numFmt w:val="bullet"/>
      <w:isLgl w:val="false"/>
      <w:suff w:val="tab"/>
      <w:lvlText w:val="o"/>
      <w:lvlJc w:val="left"/>
      <w:pPr>
        <w:ind w:left="3300" w:hanging="360"/>
      </w:pPr>
      <w:rPr>
        <w:rFonts w:ascii="Courier New" w:hAnsi="Courier New" w:cs="Courier New" w:hint="default"/>
      </w:rPr>
    </w:lvl>
    <w:lvl w:ilvl="5">
      <w:start w:val="1"/>
      <w:numFmt w:val="bullet"/>
      <w:isLgl w:val="false"/>
      <w:suff w:val="tab"/>
      <w:lvlText w:val=""/>
      <w:lvlJc w:val="left"/>
      <w:pPr>
        <w:ind w:left="4020" w:hanging="360"/>
      </w:pPr>
      <w:rPr>
        <w:rFonts w:ascii="Wingdings" w:hAnsi="Wingdings" w:hint="default"/>
      </w:rPr>
    </w:lvl>
    <w:lvl w:ilvl="6">
      <w:start w:val="1"/>
      <w:numFmt w:val="bullet"/>
      <w:isLgl w:val="false"/>
      <w:suff w:val="tab"/>
      <w:lvlText w:val=""/>
      <w:lvlJc w:val="left"/>
      <w:pPr>
        <w:ind w:left="4740" w:hanging="360"/>
      </w:pPr>
      <w:rPr>
        <w:rFonts w:ascii="Symbol" w:hAnsi="Symbol" w:hint="default"/>
      </w:rPr>
    </w:lvl>
    <w:lvl w:ilvl="7">
      <w:start w:val="1"/>
      <w:numFmt w:val="bullet"/>
      <w:isLgl w:val="false"/>
      <w:suff w:val="tab"/>
      <w:lvlText w:val="o"/>
      <w:lvlJc w:val="left"/>
      <w:pPr>
        <w:ind w:left="5460" w:hanging="360"/>
      </w:pPr>
      <w:rPr>
        <w:rFonts w:ascii="Courier New" w:hAnsi="Courier New" w:cs="Courier New" w:hint="default"/>
      </w:rPr>
    </w:lvl>
    <w:lvl w:ilvl="8">
      <w:start w:val="1"/>
      <w:numFmt w:val="bullet"/>
      <w:isLgl w:val="false"/>
      <w:suff w:val="tab"/>
      <w:lvlText w:val=""/>
      <w:lvlJc w:val="left"/>
      <w:pPr>
        <w:ind w:left="61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fr-FR"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79"/>
    <w:link w:val="677"/>
    <w:uiPriority w:val="9"/>
    <w:rPr>
      <w:rFonts w:ascii="Arial" w:hAnsi="Arial" w:cs="Arial" w:eastAsia="Arial"/>
      <w:sz w:val="40"/>
      <w:szCs w:val="40"/>
    </w:rPr>
  </w:style>
  <w:style w:type="character" w:styleId="14">
    <w:name w:val="Heading 2 Char"/>
    <w:basedOn w:val="679"/>
    <w:link w:val="678"/>
    <w:uiPriority w:val="9"/>
    <w:rPr>
      <w:rFonts w:ascii="Arial" w:hAnsi="Arial" w:cs="Arial" w:eastAsia="Arial"/>
      <w:sz w:val="34"/>
    </w:rPr>
  </w:style>
  <w:style w:type="paragraph" w:styleId="15">
    <w:name w:val="Heading 3"/>
    <w:basedOn w:val="676"/>
    <w:next w:val="676"/>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79"/>
    <w:link w:val="15"/>
    <w:uiPriority w:val="9"/>
    <w:rPr>
      <w:rFonts w:ascii="Arial" w:hAnsi="Arial" w:cs="Arial" w:eastAsia="Arial"/>
      <w:sz w:val="30"/>
      <w:szCs w:val="30"/>
    </w:rPr>
  </w:style>
  <w:style w:type="paragraph" w:styleId="17">
    <w:name w:val="Heading 4"/>
    <w:basedOn w:val="676"/>
    <w:next w:val="676"/>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79"/>
    <w:link w:val="17"/>
    <w:uiPriority w:val="9"/>
    <w:rPr>
      <w:rFonts w:ascii="Arial" w:hAnsi="Arial" w:cs="Arial" w:eastAsia="Arial"/>
      <w:b/>
      <w:bCs/>
      <w:sz w:val="26"/>
      <w:szCs w:val="26"/>
    </w:rPr>
  </w:style>
  <w:style w:type="paragraph" w:styleId="19">
    <w:name w:val="Heading 5"/>
    <w:basedOn w:val="676"/>
    <w:next w:val="676"/>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79"/>
    <w:link w:val="19"/>
    <w:uiPriority w:val="9"/>
    <w:rPr>
      <w:rFonts w:ascii="Arial" w:hAnsi="Arial" w:cs="Arial" w:eastAsia="Arial"/>
      <w:b/>
      <w:bCs/>
      <w:sz w:val="24"/>
      <w:szCs w:val="24"/>
    </w:rPr>
  </w:style>
  <w:style w:type="paragraph" w:styleId="21">
    <w:name w:val="Heading 6"/>
    <w:basedOn w:val="676"/>
    <w:next w:val="676"/>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79"/>
    <w:link w:val="21"/>
    <w:uiPriority w:val="9"/>
    <w:rPr>
      <w:rFonts w:ascii="Arial" w:hAnsi="Arial" w:cs="Arial" w:eastAsia="Arial"/>
      <w:b/>
      <w:bCs/>
      <w:sz w:val="22"/>
      <w:szCs w:val="22"/>
    </w:rPr>
  </w:style>
  <w:style w:type="paragraph" w:styleId="23">
    <w:name w:val="Heading 7"/>
    <w:basedOn w:val="676"/>
    <w:next w:val="676"/>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79"/>
    <w:link w:val="23"/>
    <w:uiPriority w:val="9"/>
    <w:rPr>
      <w:rFonts w:ascii="Arial" w:hAnsi="Arial" w:cs="Arial" w:eastAsia="Arial"/>
      <w:b/>
      <w:bCs/>
      <w:i/>
      <w:iCs/>
      <w:sz w:val="22"/>
      <w:szCs w:val="22"/>
    </w:rPr>
  </w:style>
  <w:style w:type="paragraph" w:styleId="25">
    <w:name w:val="Heading 8"/>
    <w:basedOn w:val="676"/>
    <w:next w:val="676"/>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79"/>
    <w:link w:val="25"/>
    <w:uiPriority w:val="9"/>
    <w:rPr>
      <w:rFonts w:ascii="Arial" w:hAnsi="Arial" w:cs="Arial" w:eastAsia="Arial"/>
      <w:i/>
      <w:iCs/>
      <w:sz w:val="22"/>
      <w:szCs w:val="22"/>
    </w:rPr>
  </w:style>
  <w:style w:type="paragraph" w:styleId="27">
    <w:name w:val="Heading 9"/>
    <w:basedOn w:val="676"/>
    <w:next w:val="676"/>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79"/>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676"/>
    <w:next w:val="676"/>
    <w:link w:val="33"/>
    <w:qFormat/>
    <w:uiPriority w:val="10"/>
    <w:rPr>
      <w:sz w:val="48"/>
      <w:szCs w:val="48"/>
    </w:rPr>
    <w:pPr>
      <w:contextualSpacing w:val="true"/>
      <w:spacing w:after="200" w:before="300"/>
    </w:pPr>
  </w:style>
  <w:style w:type="character" w:styleId="33">
    <w:name w:val="Title Char"/>
    <w:basedOn w:val="679"/>
    <w:link w:val="32"/>
    <w:uiPriority w:val="10"/>
    <w:rPr>
      <w:sz w:val="48"/>
      <w:szCs w:val="48"/>
    </w:rPr>
  </w:style>
  <w:style w:type="paragraph" w:styleId="34">
    <w:name w:val="Subtitle"/>
    <w:basedOn w:val="676"/>
    <w:next w:val="676"/>
    <w:link w:val="35"/>
    <w:qFormat/>
    <w:uiPriority w:val="11"/>
    <w:rPr>
      <w:sz w:val="24"/>
      <w:szCs w:val="24"/>
    </w:rPr>
    <w:pPr>
      <w:spacing w:after="200" w:before="200"/>
    </w:pPr>
  </w:style>
  <w:style w:type="character" w:styleId="35">
    <w:name w:val="Subtitle Char"/>
    <w:basedOn w:val="679"/>
    <w:link w:val="34"/>
    <w:uiPriority w:val="11"/>
    <w:rPr>
      <w:sz w:val="24"/>
      <w:szCs w:val="24"/>
    </w:rPr>
  </w:style>
  <w:style w:type="paragraph" w:styleId="36">
    <w:name w:val="Quote"/>
    <w:basedOn w:val="676"/>
    <w:next w:val="676"/>
    <w:link w:val="37"/>
    <w:qFormat/>
    <w:uiPriority w:val="29"/>
    <w:rPr>
      <w:i/>
    </w:rPr>
    <w:pPr>
      <w:ind w:left="720" w:right="720"/>
    </w:pPr>
  </w:style>
  <w:style w:type="character" w:styleId="37">
    <w:name w:val="Quote Char"/>
    <w:link w:val="36"/>
    <w:uiPriority w:val="29"/>
    <w:rPr>
      <w:i/>
    </w:rPr>
  </w:style>
  <w:style w:type="paragraph" w:styleId="38">
    <w:name w:val="Intense Quote"/>
    <w:basedOn w:val="676"/>
    <w:next w:val="676"/>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79"/>
    <w:link w:val="683"/>
    <w:uiPriority w:val="99"/>
  </w:style>
  <w:style w:type="character" w:styleId="43">
    <w:name w:val="Footer Char"/>
    <w:basedOn w:val="679"/>
    <w:link w:val="685"/>
    <w:uiPriority w:val="99"/>
  </w:style>
  <w:style w:type="paragraph" w:styleId="44">
    <w:name w:val="Caption"/>
    <w:basedOn w:val="676"/>
    <w:next w:val="676"/>
    <w:qFormat/>
    <w:uiPriority w:val="35"/>
    <w:semiHidden/>
    <w:unhideWhenUsed/>
    <w:rPr>
      <w:b/>
      <w:bCs/>
      <w:color w:val="4F81BD" w:themeColor="accent1"/>
      <w:sz w:val="18"/>
      <w:szCs w:val="18"/>
    </w:rPr>
    <w:pPr>
      <w:spacing w:lineRule="auto" w:line="276"/>
    </w:pPr>
  </w:style>
  <w:style w:type="character" w:styleId="45">
    <w:name w:val="Caption Char"/>
    <w:basedOn w:val="44"/>
    <w:link w:val="685"/>
    <w:uiPriority w:val="99"/>
  </w:style>
  <w:style w:type="table" w:styleId="46">
    <w:name w:val="Table Grid"/>
    <w:basedOn w:val="68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8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8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8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8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8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8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8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8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8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8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8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8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8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8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8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8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8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8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8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8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8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8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8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8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8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8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8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8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8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8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8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8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8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8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68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68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8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8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8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8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8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8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68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68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68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68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68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68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68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680"/>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80"/>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80"/>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80"/>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80"/>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80"/>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80"/>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8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8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8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8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8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8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8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8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68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68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68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68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68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68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68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68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68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68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68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68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68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68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8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8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8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8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8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8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8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8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68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68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68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68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68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68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8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68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8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8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8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68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68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68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68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68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68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68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68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68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68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8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8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8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8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8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8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76"/>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79"/>
    <w:uiPriority w:val="99"/>
    <w:unhideWhenUsed/>
    <w:rPr>
      <w:vertAlign w:val="superscript"/>
    </w:rPr>
  </w:style>
  <w:style w:type="paragraph" w:styleId="176">
    <w:name w:val="endnote text"/>
    <w:basedOn w:val="676"/>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79"/>
    <w:uiPriority w:val="99"/>
    <w:semiHidden/>
    <w:unhideWhenUsed/>
    <w:rPr>
      <w:vertAlign w:val="superscript"/>
    </w:rPr>
  </w:style>
  <w:style w:type="paragraph" w:styleId="179">
    <w:name w:val="toc 1"/>
    <w:basedOn w:val="676"/>
    <w:next w:val="676"/>
    <w:uiPriority w:val="39"/>
    <w:unhideWhenUsed/>
    <w:pPr>
      <w:ind w:left="0" w:right="0" w:firstLine="0"/>
      <w:spacing w:after="57"/>
    </w:pPr>
  </w:style>
  <w:style w:type="paragraph" w:styleId="180">
    <w:name w:val="toc 2"/>
    <w:basedOn w:val="676"/>
    <w:next w:val="676"/>
    <w:uiPriority w:val="39"/>
    <w:unhideWhenUsed/>
    <w:pPr>
      <w:ind w:left="283" w:right="0" w:firstLine="0"/>
      <w:spacing w:after="57"/>
    </w:pPr>
  </w:style>
  <w:style w:type="paragraph" w:styleId="181">
    <w:name w:val="toc 3"/>
    <w:basedOn w:val="676"/>
    <w:next w:val="676"/>
    <w:uiPriority w:val="39"/>
    <w:unhideWhenUsed/>
    <w:pPr>
      <w:ind w:left="567" w:right="0" w:firstLine="0"/>
      <w:spacing w:after="57"/>
    </w:pPr>
  </w:style>
  <w:style w:type="paragraph" w:styleId="182">
    <w:name w:val="toc 4"/>
    <w:basedOn w:val="676"/>
    <w:next w:val="676"/>
    <w:uiPriority w:val="39"/>
    <w:unhideWhenUsed/>
    <w:pPr>
      <w:ind w:left="850" w:right="0" w:firstLine="0"/>
      <w:spacing w:after="57"/>
    </w:pPr>
  </w:style>
  <w:style w:type="paragraph" w:styleId="183">
    <w:name w:val="toc 5"/>
    <w:basedOn w:val="676"/>
    <w:next w:val="676"/>
    <w:uiPriority w:val="39"/>
    <w:unhideWhenUsed/>
    <w:pPr>
      <w:ind w:left="1134" w:right="0" w:firstLine="0"/>
      <w:spacing w:after="57"/>
    </w:pPr>
  </w:style>
  <w:style w:type="paragraph" w:styleId="184">
    <w:name w:val="toc 6"/>
    <w:basedOn w:val="676"/>
    <w:next w:val="676"/>
    <w:uiPriority w:val="39"/>
    <w:unhideWhenUsed/>
    <w:pPr>
      <w:ind w:left="1417" w:right="0" w:firstLine="0"/>
      <w:spacing w:after="57"/>
    </w:pPr>
  </w:style>
  <w:style w:type="paragraph" w:styleId="185">
    <w:name w:val="toc 7"/>
    <w:basedOn w:val="676"/>
    <w:next w:val="676"/>
    <w:uiPriority w:val="39"/>
    <w:unhideWhenUsed/>
    <w:pPr>
      <w:ind w:left="1701" w:right="0" w:firstLine="0"/>
      <w:spacing w:after="57"/>
    </w:pPr>
  </w:style>
  <w:style w:type="paragraph" w:styleId="186">
    <w:name w:val="toc 8"/>
    <w:basedOn w:val="676"/>
    <w:next w:val="676"/>
    <w:uiPriority w:val="39"/>
    <w:unhideWhenUsed/>
    <w:pPr>
      <w:ind w:left="1984" w:right="0" w:firstLine="0"/>
      <w:spacing w:after="57"/>
    </w:pPr>
  </w:style>
  <w:style w:type="paragraph" w:styleId="187">
    <w:name w:val="toc 9"/>
    <w:basedOn w:val="676"/>
    <w:next w:val="676"/>
    <w:uiPriority w:val="39"/>
    <w:unhideWhenUsed/>
    <w:pPr>
      <w:ind w:left="2268" w:right="0" w:firstLine="0"/>
      <w:spacing w:after="57"/>
    </w:pPr>
  </w:style>
  <w:style w:type="paragraph" w:styleId="188">
    <w:name w:val="TOC Heading"/>
    <w:uiPriority w:val="39"/>
    <w:unhideWhenUsed/>
  </w:style>
  <w:style w:type="paragraph" w:styleId="189">
    <w:name w:val="table of figures"/>
    <w:basedOn w:val="676"/>
    <w:next w:val="676"/>
    <w:uiPriority w:val="99"/>
    <w:unhideWhenUsed/>
    <w:pPr>
      <w:spacing w:after="0" w:afterAutospacing="0"/>
    </w:pPr>
  </w:style>
  <w:style w:type="paragraph" w:styleId="676" w:default="1">
    <w:name w:val="Normal"/>
    <w:qFormat/>
    <w:rPr>
      <w:sz w:val="24"/>
    </w:rPr>
    <w:pPr>
      <w:jc w:val="both"/>
      <w:spacing w:lineRule="auto" w:line="240"/>
    </w:pPr>
  </w:style>
  <w:style w:type="paragraph" w:styleId="677">
    <w:name w:val="Heading 1"/>
    <w:basedOn w:val="676"/>
    <w:link w:val="694"/>
    <w:qFormat/>
    <w:uiPriority w:val="9"/>
    <w:rPr>
      <w:rFonts w:ascii="Times New Roman" w:hAnsi="Times New Roman" w:cs="Times New Roman" w:eastAsia="Times New Roman"/>
      <w:b/>
      <w:bCs/>
      <w:sz w:val="48"/>
      <w:szCs w:val="48"/>
      <w:lang w:eastAsia="fr-FR"/>
    </w:rPr>
    <w:pPr>
      <w:jc w:val="left"/>
      <w:spacing w:after="100" w:afterAutospacing="1" w:before="100" w:beforeAutospacing="1"/>
      <w:outlineLvl w:val="0"/>
    </w:pPr>
  </w:style>
  <w:style w:type="paragraph" w:styleId="678">
    <w:name w:val="Heading 2"/>
    <w:basedOn w:val="676"/>
    <w:next w:val="676"/>
    <w:link w:val="701"/>
    <w:qFormat/>
    <w:uiPriority w:val="9"/>
    <w:semiHidden/>
    <w:unhideWhenUsed/>
    <w:rPr>
      <w:rFonts w:asciiTheme="majorHAnsi" w:hAnsiTheme="majorHAnsi" w:eastAsiaTheme="majorEastAsia" w:cstheme="majorBidi"/>
      <w:color w:val="2F5496" w:themeColor="accent1" w:themeShade="BF"/>
      <w:sz w:val="26"/>
      <w:szCs w:val="26"/>
    </w:rPr>
    <w:pPr>
      <w:keepLines/>
      <w:keepNext/>
      <w:spacing w:after="0" w:before="40"/>
      <w:outlineLvl w:val="1"/>
    </w:pPr>
  </w:style>
  <w:style w:type="character" w:styleId="679" w:default="1">
    <w:name w:val="Default Paragraph Font"/>
    <w:uiPriority w:val="1"/>
    <w:semiHidden/>
    <w:unhideWhenUsed/>
  </w:style>
  <w:style w:type="table" w:styleId="680" w:default="1">
    <w:name w:val="Normal Table"/>
    <w:uiPriority w:val="99"/>
    <w:semiHidden/>
    <w:unhideWhenUsed/>
    <w:tblPr>
      <w:tblInd w:w="0" w:type="dxa"/>
      <w:tblCellMar>
        <w:left w:w="108" w:type="dxa"/>
        <w:top w:w="0" w:type="dxa"/>
        <w:right w:w="108" w:type="dxa"/>
        <w:bottom w:w="0" w:type="dxa"/>
      </w:tblCellMar>
    </w:tblPr>
  </w:style>
  <w:style w:type="numbering" w:styleId="681" w:default="1">
    <w:name w:val="No List"/>
    <w:uiPriority w:val="99"/>
    <w:semiHidden/>
    <w:unhideWhenUsed/>
  </w:style>
  <w:style w:type="paragraph" w:styleId="682">
    <w:name w:val="Normal (Web)"/>
    <w:basedOn w:val="676"/>
    <w:uiPriority w:val="99"/>
    <w:semiHidden/>
    <w:unhideWhenUsed/>
    <w:rPr>
      <w:rFonts w:ascii="Times New Roman" w:hAnsi="Times New Roman" w:cs="Times New Roman" w:eastAsia="Times New Roman"/>
      <w:sz w:val="24"/>
      <w:szCs w:val="24"/>
      <w:lang w:eastAsia="fr-FR"/>
    </w:rPr>
    <w:pPr>
      <w:jc w:val="left"/>
      <w:spacing w:after="100" w:afterAutospacing="1" w:before="100" w:beforeAutospacing="1"/>
    </w:pPr>
  </w:style>
  <w:style w:type="paragraph" w:styleId="683">
    <w:name w:val="Header"/>
    <w:basedOn w:val="676"/>
    <w:link w:val="684"/>
    <w:uiPriority w:val="99"/>
    <w:unhideWhenUsed/>
    <w:pPr>
      <w:spacing w:after="0"/>
      <w:tabs>
        <w:tab w:val="center" w:pos="4536" w:leader="none"/>
        <w:tab w:val="right" w:pos="9072" w:leader="none"/>
      </w:tabs>
    </w:pPr>
  </w:style>
  <w:style w:type="character" w:styleId="684" w:customStyle="1">
    <w:name w:val="En-tête Car"/>
    <w:basedOn w:val="679"/>
    <w:link w:val="683"/>
    <w:uiPriority w:val="99"/>
    <w:rPr>
      <w:sz w:val="24"/>
    </w:rPr>
  </w:style>
  <w:style w:type="paragraph" w:styleId="685">
    <w:name w:val="Footer"/>
    <w:basedOn w:val="676"/>
    <w:link w:val="686"/>
    <w:uiPriority w:val="99"/>
    <w:unhideWhenUsed/>
    <w:pPr>
      <w:spacing w:after="0"/>
      <w:tabs>
        <w:tab w:val="center" w:pos="4536" w:leader="none"/>
        <w:tab w:val="right" w:pos="9072" w:leader="none"/>
      </w:tabs>
    </w:pPr>
  </w:style>
  <w:style w:type="character" w:styleId="686" w:customStyle="1">
    <w:name w:val="Pied de page Car"/>
    <w:basedOn w:val="679"/>
    <w:link w:val="685"/>
    <w:uiPriority w:val="99"/>
    <w:rPr>
      <w:sz w:val="24"/>
    </w:rPr>
  </w:style>
  <w:style w:type="character" w:styleId="687">
    <w:name w:val="annotation reference"/>
    <w:basedOn w:val="679"/>
    <w:uiPriority w:val="99"/>
    <w:semiHidden/>
    <w:unhideWhenUsed/>
    <w:rPr>
      <w:sz w:val="16"/>
      <w:szCs w:val="16"/>
    </w:rPr>
  </w:style>
  <w:style w:type="paragraph" w:styleId="688">
    <w:name w:val="annotation text"/>
    <w:basedOn w:val="676"/>
    <w:link w:val="689"/>
    <w:uiPriority w:val="99"/>
    <w:semiHidden/>
    <w:unhideWhenUsed/>
    <w:rPr>
      <w:sz w:val="20"/>
      <w:szCs w:val="20"/>
    </w:rPr>
  </w:style>
  <w:style w:type="character" w:styleId="689" w:customStyle="1">
    <w:name w:val="Commentaire Car"/>
    <w:basedOn w:val="679"/>
    <w:link w:val="688"/>
    <w:uiPriority w:val="99"/>
    <w:semiHidden/>
    <w:rPr>
      <w:sz w:val="20"/>
      <w:szCs w:val="20"/>
    </w:rPr>
  </w:style>
  <w:style w:type="paragraph" w:styleId="690">
    <w:name w:val="annotation subject"/>
    <w:basedOn w:val="688"/>
    <w:next w:val="688"/>
    <w:link w:val="691"/>
    <w:uiPriority w:val="99"/>
    <w:semiHidden/>
    <w:unhideWhenUsed/>
    <w:rPr>
      <w:b/>
      <w:bCs/>
    </w:rPr>
  </w:style>
  <w:style w:type="character" w:styleId="691" w:customStyle="1">
    <w:name w:val="Objet du commentaire Car"/>
    <w:basedOn w:val="689"/>
    <w:link w:val="690"/>
    <w:uiPriority w:val="99"/>
    <w:semiHidden/>
    <w:rPr>
      <w:b/>
      <w:bCs/>
      <w:sz w:val="20"/>
      <w:szCs w:val="20"/>
    </w:rPr>
  </w:style>
  <w:style w:type="paragraph" w:styleId="692">
    <w:name w:val="Balloon Text"/>
    <w:basedOn w:val="676"/>
    <w:link w:val="693"/>
    <w:uiPriority w:val="99"/>
    <w:semiHidden/>
    <w:unhideWhenUsed/>
    <w:rPr>
      <w:rFonts w:ascii="Times New Roman" w:hAnsi="Times New Roman" w:cs="Times New Roman"/>
      <w:sz w:val="18"/>
      <w:szCs w:val="18"/>
    </w:rPr>
    <w:pPr>
      <w:spacing w:after="0"/>
    </w:pPr>
  </w:style>
  <w:style w:type="character" w:styleId="693" w:customStyle="1">
    <w:name w:val="Texte de bulles Car"/>
    <w:basedOn w:val="679"/>
    <w:link w:val="692"/>
    <w:uiPriority w:val="99"/>
    <w:semiHidden/>
    <w:rPr>
      <w:rFonts w:ascii="Times New Roman" w:hAnsi="Times New Roman" w:cs="Times New Roman"/>
      <w:sz w:val="18"/>
      <w:szCs w:val="18"/>
    </w:rPr>
  </w:style>
  <w:style w:type="character" w:styleId="694" w:customStyle="1">
    <w:name w:val="Titre 1 Car"/>
    <w:basedOn w:val="679"/>
    <w:link w:val="677"/>
    <w:uiPriority w:val="9"/>
    <w:rPr>
      <w:rFonts w:ascii="Times New Roman" w:hAnsi="Times New Roman" w:cs="Times New Roman" w:eastAsia="Times New Roman"/>
      <w:b/>
      <w:bCs/>
      <w:sz w:val="48"/>
      <w:szCs w:val="48"/>
      <w:lang w:eastAsia="fr-FR"/>
    </w:rPr>
  </w:style>
  <w:style w:type="character" w:styleId="695" w:customStyle="1">
    <w:name w:val="bold"/>
    <w:basedOn w:val="679"/>
  </w:style>
  <w:style w:type="character" w:styleId="696" w:customStyle="1">
    <w:name w:val="textaligncenter"/>
    <w:basedOn w:val="679"/>
  </w:style>
  <w:style w:type="character" w:styleId="697">
    <w:name w:val="Hyperlink"/>
    <w:basedOn w:val="679"/>
    <w:uiPriority w:val="99"/>
    <w:semiHidden/>
    <w:unhideWhenUsed/>
    <w:rPr>
      <w:color w:val="0000FF"/>
      <w:u w:val="single"/>
    </w:rPr>
  </w:style>
  <w:style w:type="character" w:styleId="698" w:customStyle="1">
    <w:name w:val="highlight"/>
    <w:basedOn w:val="679"/>
  </w:style>
  <w:style w:type="paragraph" w:styleId="699" w:customStyle="1">
    <w:name w:val="margintopbottom14"/>
    <w:basedOn w:val="676"/>
    <w:rPr>
      <w:rFonts w:ascii="Times New Roman" w:hAnsi="Times New Roman" w:cs="Times New Roman" w:eastAsia="Times New Roman"/>
      <w:sz w:val="24"/>
      <w:szCs w:val="24"/>
      <w:lang w:eastAsia="fr-FR"/>
    </w:rPr>
    <w:pPr>
      <w:jc w:val="left"/>
      <w:spacing w:after="100" w:afterAutospacing="1" w:before="100" w:beforeAutospacing="1"/>
    </w:pPr>
  </w:style>
  <w:style w:type="paragraph" w:styleId="700">
    <w:name w:val="List Paragraph"/>
    <w:basedOn w:val="676"/>
    <w:qFormat/>
    <w:uiPriority w:val="34"/>
    <w:pPr>
      <w:contextualSpacing w:val="true"/>
      <w:ind w:left="720"/>
    </w:pPr>
  </w:style>
  <w:style w:type="character" w:styleId="701" w:customStyle="1">
    <w:name w:val="Titre 2 Car"/>
    <w:basedOn w:val="679"/>
    <w:link w:val="678"/>
    <w:uiPriority w:val="9"/>
    <w:semiHidden/>
    <w:rPr>
      <w:rFonts w:asciiTheme="majorHAnsi" w:hAnsiTheme="majorHAnsi" w:eastAsiaTheme="majorEastAsia" w:cstheme="majorBidi"/>
      <w:color w:val="2F5496" w:themeColor="accent1" w:themeShade="BF"/>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ONLYOFFICE/6.4.2.6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Turchet</dc:creator>
  <cp:keywords/>
  <dc:description/>
  <cp:lastModifiedBy>Clemence</cp:lastModifiedBy>
  <cp:revision>18</cp:revision>
  <dcterms:created xsi:type="dcterms:W3CDTF">2018-10-22T16:06:00Z</dcterms:created>
  <dcterms:modified xsi:type="dcterms:W3CDTF">2022-01-18T14:14:25Z</dcterms:modified>
</cp:coreProperties>
</file>